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6B4" w:rsidRPr="00BC1089" w:rsidRDefault="00B426B4" w:rsidP="00BC1089">
      <w:pPr>
        <w:rPr>
          <w:rFonts w:ascii="Roboto Light" w:hAnsi="Roboto Light"/>
          <w:sz w:val="20"/>
          <w:szCs w:val="20"/>
        </w:rPr>
      </w:pPr>
    </w:p>
    <w:p w:rsidR="00BC1089" w:rsidRPr="00BC1089" w:rsidRDefault="00BC1089" w:rsidP="00BC1089">
      <w:pPr>
        <w:rPr>
          <w:rFonts w:ascii="Roboto Light" w:hAnsi="Roboto Light"/>
          <w:sz w:val="20"/>
          <w:szCs w:val="20"/>
        </w:rPr>
      </w:pPr>
    </w:p>
    <w:p w:rsidR="00BC1089" w:rsidRPr="00BC1089" w:rsidRDefault="00BC1089" w:rsidP="00BC1089">
      <w:pPr>
        <w:pStyle w:val="Default"/>
        <w:jc w:val="center"/>
        <w:rPr>
          <w:rFonts w:ascii="Roboto Light" w:hAnsi="Roboto Light"/>
          <w:b/>
          <w:bCs/>
          <w:sz w:val="20"/>
          <w:szCs w:val="20"/>
        </w:rPr>
      </w:pPr>
      <w:r w:rsidRPr="00BC1089">
        <w:rPr>
          <w:rFonts w:ascii="Roboto Light" w:hAnsi="Roboto Light"/>
          <w:b/>
          <w:bCs/>
          <w:sz w:val="20"/>
          <w:szCs w:val="20"/>
        </w:rPr>
        <w:t>HERTFORDSHIRE LOCAL ENTERPRISE PARTNERSHIP</w:t>
      </w:r>
    </w:p>
    <w:p w:rsidR="00BC1089" w:rsidRPr="00BC1089" w:rsidRDefault="00BC1089" w:rsidP="00BC1089">
      <w:pPr>
        <w:pStyle w:val="Default"/>
        <w:jc w:val="center"/>
        <w:rPr>
          <w:rFonts w:ascii="Roboto Light" w:hAnsi="Roboto Light"/>
          <w:b/>
          <w:bCs/>
          <w:sz w:val="20"/>
          <w:szCs w:val="20"/>
        </w:rPr>
      </w:pPr>
    </w:p>
    <w:p w:rsidR="00BC1089" w:rsidRPr="00BC1089" w:rsidRDefault="00BC1089" w:rsidP="00BC1089">
      <w:pPr>
        <w:autoSpaceDE w:val="0"/>
        <w:autoSpaceDN w:val="0"/>
        <w:adjustRightInd w:val="0"/>
        <w:jc w:val="center"/>
        <w:rPr>
          <w:rFonts w:ascii="Roboto Light" w:hAnsi="Roboto Light" w:cs="Arial"/>
          <w:b/>
          <w:sz w:val="20"/>
          <w:szCs w:val="20"/>
        </w:rPr>
      </w:pPr>
      <w:r w:rsidRPr="00BC1089">
        <w:rPr>
          <w:rFonts w:ascii="Roboto Light" w:hAnsi="Roboto Light" w:cs="Arial"/>
          <w:b/>
          <w:sz w:val="20"/>
          <w:szCs w:val="20"/>
        </w:rPr>
        <w:t xml:space="preserve">GIFTS, ENTERTAINMENT AND HOSPITALITY POLICY </w:t>
      </w:r>
    </w:p>
    <w:p w:rsidR="00BC1089" w:rsidRPr="00BC1089" w:rsidRDefault="00BC1089" w:rsidP="00BC1089">
      <w:pPr>
        <w:autoSpaceDE w:val="0"/>
        <w:autoSpaceDN w:val="0"/>
        <w:adjustRightInd w:val="0"/>
        <w:jc w:val="center"/>
        <w:rPr>
          <w:rFonts w:ascii="Roboto Light" w:hAnsi="Roboto Light" w:cs="Arial"/>
          <w:b/>
          <w:sz w:val="20"/>
          <w:szCs w:val="20"/>
        </w:rPr>
      </w:pPr>
    </w:p>
    <w:p w:rsidR="00BC1089" w:rsidRPr="00BC1089" w:rsidRDefault="00BC1089" w:rsidP="00BC1089">
      <w:pPr>
        <w:autoSpaceDE w:val="0"/>
        <w:autoSpaceDN w:val="0"/>
        <w:adjustRightInd w:val="0"/>
        <w:rPr>
          <w:rFonts w:ascii="Roboto Light" w:hAnsi="Roboto Light" w:cs="Arial"/>
          <w:sz w:val="20"/>
          <w:szCs w:val="20"/>
        </w:rPr>
      </w:pPr>
    </w:p>
    <w:p w:rsidR="00BC1089" w:rsidRPr="00BC1089" w:rsidRDefault="00BC1089" w:rsidP="00BC1089">
      <w:pPr>
        <w:pStyle w:val="ListParagraph"/>
        <w:numPr>
          <w:ilvl w:val="0"/>
          <w:numId w:val="16"/>
        </w:numPr>
        <w:jc w:val="both"/>
        <w:rPr>
          <w:rFonts w:ascii="Roboto Light" w:hAnsi="Roboto Light" w:cs="Arial"/>
          <w:sz w:val="20"/>
          <w:szCs w:val="20"/>
        </w:rPr>
      </w:pPr>
      <w:r w:rsidRPr="00BC1089">
        <w:rPr>
          <w:rFonts w:ascii="Roboto Light" w:hAnsi="Roboto Light" w:cs="Arial"/>
          <w:sz w:val="20"/>
          <w:szCs w:val="20"/>
        </w:rPr>
        <w:t>This Policy applies to all LEP Board, sub-group Members and staff. All employees of the LEP are employed on Hertfordshire County Councils (“HCC”) terms and conditions of employment and therefore bound by the Officer Code of Conduct under HCC’s Constitution.</w:t>
      </w:r>
    </w:p>
    <w:p w:rsidR="00BC1089" w:rsidRPr="00BC1089" w:rsidRDefault="00BC1089" w:rsidP="00BC1089">
      <w:pPr>
        <w:pStyle w:val="ListParagraph"/>
        <w:ind w:left="360"/>
        <w:jc w:val="both"/>
        <w:rPr>
          <w:rFonts w:ascii="Roboto Light" w:hAnsi="Roboto Light" w:cs="Arial"/>
          <w:sz w:val="20"/>
          <w:szCs w:val="20"/>
        </w:rPr>
      </w:pPr>
    </w:p>
    <w:p w:rsidR="00BC1089" w:rsidRPr="00BC1089" w:rsidRDefault="00BC1089" w:rsidP="00BC1089">
      <w:pPr>
        <w:pStyle w:val="ListParagraph"/>
        <w:numPr>
          <w:ilvl w:val="0"/>
          <w:numId w:val="16"/>
        </w:numPr>
        <w:jc w:val="both"/>
        <w:rPr>
          <w:rFonts w:ascii="Roboto Light" w:hAnsi="Roboto Light" w:cs="Arial"/>
          <w:sz w:val="20"/>
          <w:szCs w:val="20"/>
        </w:rPr>
      </w:pPr>
      <w:r w:rsidRPr="00BC1089">
        <w:rPr>
          <w:rFonts w:ascii="Roboto Light" w:hAnsi="Roboto Light" w:cs="Arial"/>
          <w:sz w:val="20"/>
          <w:szCs w:val="20"/>
        </w:rPr>
        <w:t>As a general rule, no gift, entertainment or offer of hospitality should be accepted without first seeking and obtaining permission from the LEP Chief Executive.</w:t>
      </w:r>
      <w:r w:rsidRPr="00BC1089">
        <w:rPr>
          <w:rStyle w:val="FootnoteReference"/>
          <w:rFonts w:ascii="Roboto Light" w:hAnsi="Roboto Light" w:cs="Arial"/>
          <w:sz w:val="20"/>
          <w:szCs w:val="20"/>
        </w:rPr>
        <w:footnoteReference w:id="1"/>
      </w:r>
      <w:r w:rsidRPr="00BC1089">
        <w:rPr>
          <w:rFonts w:ascii="Roboto Light" w:hAnsi="Roboto Light" w:cs="Arial"/>
          <w:sz w:val="20"/>
          <w:szCs w:val="20"/>
        </w:rPr>
        <w:t xml:space="preserve"> </w:t>
      </w:r>
      <w:r w:rsidRPr="00BC1089">
        <w:rPr>
          <w:rFonts w:ascii="Roboto Light" w:eastAsiaTheme="minorHAnsi" w:hAnsi="Roboto Light" w:cs="Arial"/>
          <w:color w:val="000000"/>
          <w:sz w:val="20"/>
          <w:szCs w:val="20"/>
          <w:lang w:eastAsia="en-US"/>
        </w:rPr>
        <w:t xml:space="preserve">The LEP Chief Executive reserves the right to escalate any concerns with the LEP Board, to his own discretion, as and when it is deemed appropriate. The LEP Board will review the matter before making a decision on how to proceed. </w:t>
      </w:r>
      <w:r w:rsidRPr="00BC1089">
        <w:rPr>
          <w:rFonts w:ascii="Roboto Light" w:hAnsi="Roboto Light" w:cs="Arial"/>
          <w:sz w:val="20"/>
          <w:szCs w:val="20"/>
        </w:rPr>
        <w:t xml:space="preserve">The following notes represent guidance on what constitutes gift, entertainment or hospitality and is applicable for both members of Herts LEP Board/sub-boards (and their spouses, partners or relations) and to Herts LEP Executive Team (and their spouses, partners or relations). </w:t>
      </w:r>
    </w:p>
    <w:p w:rsidR="00BC1089" w:rsidRPr="00BC1089" w:rsidRDefault="00BC1089" w:rsidP="00BC1089">
      <w:pPr>
        <w:jc w:val="both"/>
        <w:rPr>
          <w:rFonts w:ascii="Roboto Light" w:hAnsi="Roboto Light" w:cs="Arial"/>
          <w:sz w:val="20"/>
          <w:szCs w:val="20"/>
        </w:rPr>
      </w:pPr>
    </w:p>
    <w:p w:rsidR="00BC1089" w:rsidRPr="00BC1089" w:rsidRDefault="00BC1089" w:rsidP="00BC1089">
      <w:pPr>
        <w:pStyle w:val="ListParagraph"/>
        <w:numPr>
          <w:ilvl w:val="0"/>
          <w:numId w:val="16"/>
        </w:numPr>
        <w:jc w:val="both"/>
        <w:rPr>
          <w:rFonts w:ascii="Roboto Light" w:hAnsi="Roboto Light" w:cs="Arial"/>
          <w:sz w:val="20"/>
          <w:szCs w:val="20"/>
        </w:rPr>
      </w:pPr>
      <w:r w:rsidRPr="00BC1089">
        <w:rPr>
          <w:rFonts w:ascii="Roboto Light" w:hAnsi="Roboto Light" w:cs="Arial"/>
          <w:sz w:val="20"/>
          <w:szCs w:val="20"/>
        </w:rPr>
        <w:t xml:space="preserve">Gifts, entertainment and hospitality is identified by the receipt or offer of gifts, meals, invitations to functions and events in relation to membership of the Herts LEP board/sub-boards or as a member of staff. There may be instances where LEP Board Members or Executive Team members receive invitations to events offered as part of normal working life – for example, opening celebrations, receptions, luncheons, annual conferences and dinners. If attendance at such events is considered important in building and maintaining relationships with these sectors and the hospitality received is likely to be reasonable, then these may be acceptable subject to the Executive Director’s or LEP Board approval. In these instances, the relevant section on the ‘Registration of Interests’ form must be completed. However, if the gift, entertainment or hospitality is more frequent and at a higher value than the accepted threshold of £25 for employees or £50 for others on the LEP Board or sub-group Members that are not employees, then it is advisable to decline. </w:t>
      </w:r>
    </w:p>
    <w:p w:rsidR="00BC1089" w:rsidRPr="00BC1089" w:rsidRDefault="00BC1089" w:rsidP="00BC1089">
      <w:pPr>
        <w:jc w:val="both"/>
        <w:rPr>
          <w:rFonts w:ascii="Roboto Light" w:hAnsi="Roboto Light" w:cs="Arial"/>
          <w:sz w:val="20"/>
          <w:szCs w:val="20"/>
        </w:rPr>
      </w:pPr>
    </w:p>
    <w:p w:rsidR="00BC1089" w:rsidRPr="00BC1089" w:rsidRDefault="00BC1089" w:rsidP="00BC1089">
      <w:pPr>
        <w:pStyle w:val="ListParagraph"/>
        <w:numPr>
          <w:ilvl w:val="0"/>
          <w:numId w:val="16"/>
        </w:numPr>
        <w:jc w:val="both"/>
        <w:rPr>
          <w:rFonts w:ascii="Roboto Light" w:hAnsi="Roboto Light" w:cs="Arial"/>
          <w:sz w:val="20"/>
          <w:szCs w:val="20"/>
        </w:rPr>
      </w:pPr>
      <w:r w:rsidRPr="00BC1089">
        <w:rPr>
          <w:rFonts w:ascii="Roboto Light" w:hAnsi="Roboto Light" w:cs="Arial"/>
          <w:sz w:val="20"/>
          <w:szCs w:val="20"/>
        </w:rPr>
        <w:t xml:space="preserve">This is to ensure that the perception given of this gift, entertainment or hospitality is not one of appearing to influence or show bias for or against a person or organisation whilst on the Herts LEP Board/sub-boards or as an employee. </w:t>
      </w:r>
    </w:p>
    <w:p w:rsidR="00BC1089" w:rsidRPr="00BC1089" w:rsidRDefault="00BC1089" w:rsidP="00BC1089">
      <w:pPr>
        <w:jc w:val="both"/>
        <w:rPr>
          <w:rFonts w:ascii="Roboto Light" w:hAnsi="Roboto Light" w:cs="Arial"/>
          <w:sz w:val="20"/>
          <w:szCs w:val="20"/>
        </w:rPr>
      </w:pPr>
    </w:p>
    <w:p w:rsidR="00BC1089" w:rsidRPr="00BC1089" w:rsidRDefault="00BC1089" w:rsidP="00BC1089">
      <w:pPr>
        <w:pStyle w:val="ListParagraph"/>
        <w:numPr>
          <w:ilvl w:val="0"/>
          <w:numId w:val="16"/>
        </w:numPr>
        <w:jc w:val="both"/>
        <w:rPr>
          <w:rFonts w:ascii="Roboto Light" w:hAnsi="Roboto Light" w:cs="Arial"/>
          <w:sz w:val="20"/>
          <w:szCs w:val="20"/>
        </w:rPr>
      </w:pPr>
      <w:r w:rsidRPr="00BC1089">
        <w:rPr>
          <w:rFonts w:ascii="Roboto Light" w:hAnsi="Roboto Light" w:cs="Arial"/>
          <w:sz w:val="20"/>
          <w:szCs w:val="20"/>
        </w:rPr>
        <w:t xml:space="preserve">This guidance should also be seen to apply to spouses, partners, and relations, if the gift, hospitality or entertainment can be perceived or argued to benefit the board member in question.  </w:t>
      </w:r>
    </w:p>
    <w:p w:rsidR="00BC1089" w:rsidRPr="00BC1089" w:rsidRDefault="00BC1089" w:rsidP="00BC1089">
      <w:pPr>
        <w:jc w:val="both"/>
        <w:rPr>
          <w:rFonts w:ascii="Roboto Light" w:hAnsi="Roboto Light" w:cs="Arial"/>
          <w:sz w:val="20"/>
          <w:szCs w:val="20"/>
        </w:rPr>
      </w:pPr>
    </w:p>
    <w:p w:rsidR="00BC1089" w:rsidRPr="00BC1089" w:rsidRDefault="00BC1089" w:rsidP="00BC1089">
      <w:pPr>
        <w:jc w:val="both"/>
        <w:rPr>
          <w:rFonts w:ascii="Roboto Light" w:hAnsi="Roboto Light" w:cs="Arial"/>
          <w:sz w:val="20"/>
          <w:szCs w:val="20"/>
        </w:rPr>
      </w:pPr>
    </w:p>
    <w:p w:rsidR="00BC1089" w:rsidRPr="00BC1089" w:rsidRDefault="00BC1089" w:rsidP="00BC1089">
      <w:pPr>
        <w:jc w:val="both"/>
        <w:rPr>
          <w:rFonts w:ascii="Roboto Light" w:hAnsi="Roboto Light" w:cs="Arial"/>
          <w:b/>
          <w:sz w:val="20"/>
          <w:szCs w:val="20"/>
        </w:rPr>
      </w:pPr>
      <w:r w:rsidRPr="00BC1089">
        <w:rPr>
          <w:rFonts w:ascii="Roboto Light" w:hAnsi="Roboto Light" w:cs="Arial"/>
          <w:b/>
          <w:sz w:val="20"/>
          <w:szCs w:val="20"/>
        </w:rPr>
        <w:t>Acceptance of Gifts</w:t>
      </w:r>
    </w:p>
    <w:p w:rsidR="00BC1089" w:rsidRPr="00BC1089" w:rsidRDefault="00BC1089" w:rsidP="00BC1089">
      <w:pPr>
        <w:jc w:val="both"/>
        <w:rPr>
          <w:rFonts w:ascii="Roboto Light" w:hAnsi="Roboto Light" w:cs="Arial"/>
          <w:sz w:val="20"/>
          <w:szCs w:val="20"/>
        </w:rPr>
      </w:pPr>
    </w:p>
    <w:p w:rsidR="00BC1089" w:rsidRPr="00BC1089" w:rsidRDefault="00BC1089" w:rsidP="00BC1089">
      <w:pPr>
        <w:pStyle w:val="ListParagraph"/>
        <w:numPr>
          <w:ilvl w:val="0"/>
          <w:numId w:val="16"/>
        </w:numPr>
        <w:jc w:val="both"/>
        <w:rPr>
          <w:rFonts w:ascii="Roboto Light" w:hAnsi="Roboto Light" w:cs="Arial"/>
          <w:sz w:val="20"/>
          <w:szCs w:val="20"/>
        </w:rPr>
      </w:pPr>
      <w:r w:rsidRPr="00BC1089">
        <w:rPr>
          <w:rFonts w:ascii="Roboto Light" w:hAnsi="Roboto Light" w:cs="Arial"/>
          <w:sz w:val="20"/>
          <w:szCs w:val="20"/>
        </w:rPr>
        <w:t xml:space="preserve">The basis is that all gifts should be declined, unless the gift is of a promotional, seasonal or trivial nature such as diaries, calendars, chocolates, pens and so on, if they bear company names and logos from which they are provided. These gifts should not exceed a value of £10. If a token gift is presented by an organisation it may be accepted if it has been authorised by the relevant member of staff. </w:t>
      </w:r>
    </w:p>
    <w:p w:rsidR="00BC1089" w:rsidRPr="00BC1089" w:rsidRDefault="00BC1089" w:rsidP="00BC1089">
      <w:pPr>
        <w:jc w:val="both"/>
        <w:rPr>
          <w:rFonts w:ascii="Roboto Light" w:hAnsi="Roboto Light" w:cs="Arial"/>
          <w:sz w:val="20"/>
          <w:szCs w:val="20"/>
        </w:rPr>
      </w:pPr>
    </w:p>
    <w:p w:rsidR="00BC1089" w:rsidRPr="00BC1089" w:rsidRDefault="00BC1089" w:rsidP="00BC1089">
      <w:pPr>
        <w:pStyle w:val="ListParagraph"/>
        <w:numPr>
          <w:ilvl w:val="0"/>
          <w:numId w:val="16"/>
        </w:numPr>
        <w:jc w:val="both"/>
        <w:rPr>
          <w:rFonts w:ascii="Roboto Light" w:hAnsi="Roboto Light" w:cs="Arial"/>
          <w:sz w:val="20"/>
          <w:szCs w:val="20"/>
        </w:rPr>
      </w:pPr>
      <w:r w:rsidRPr="00BC1089">
        <w:rPr>
          <w:rFonts w:ascii="Roboto Light" w:hAnsi="Roboto Light" w:cs="Arial"/>
          <w:sz w:val="20"/>
          <w:szCs w:val="20"/>
        </w:rPr>
        <w:t xml:space="preserve">Items of greater value than £10, or of lottery tickets, cash, gift vouchers or gift cheques cannot be accepted. This includes loyalty or discount cards that can be viewed as benefiting the individual. </w:t>
      </w:r>
    </w:p>
    <w:p w:rsidR="00BC1089" w:rsidRDefault="00BC1089">
      <w:pPr>
        <w:rPr>
          <w:rFonts w:ascii="Roboto Light" w:hAnsi="Roboto Light" w:cs="Arial"/>
          <w:sz w:val="20"/>
          <w:szCs w:val="20"/>
        </w:rPr>
      </w:pPr>
      <w:r>
        <w:rPr>
          <w:rFonts w:ascii="Roboto Light" w:hAnsi="Roboto Light" w:cs="Arial"/>
          <w:sz w:val="20"/>
          <w:szCs w:val="20"/>
        </w:rPr>
        <w:br w:type="page"/>
      </w:r>
    </w:p>
    <w:p w:rsidR="00BC1089" w:rsidRDefault="00BC1089" w:rsidP="00BC1089">
      <w:pPr>
        <w:jc w:val="both"/>
        <w:rPr>
          <w:rFonts w:ascii="Roboto Light" w:hAnsi="Roboto Light" w:cs="Arial"/>
          <w:sz w:val="20"/>
          <w:szCs w:val="20"/>
        </w:rPr>
      </w:pPr>
    </w:p>
    <w:p w:rsidR="00BC1089" w:rsidRDefault="00BC1089" w:rsidP="00BC1089">
      <w:pPr>
        <w:jc w:val="both"/>
        <w:rPr>
          <w:rFonts w:ascii="Roboto Light" w:hAnsi="Roboto Light" w:cs="Arial"/>
          <w:sz w:val="20"/>
          <w:szCs w:val="20"/>
        </w:rPr>
      </w:pPr>
    </w:p>
    <w:p w:rsidR="00BC1089" w:rsidRDefault="00BC1089" w:rsidP="00BC1089">
      <w:pPr>
        <w:jc w:val="both"/>
        <w:rPr>
          <w:rFonts w:ascii="Roboto Light" w:hAnsi="Roboto Light" w:cs="Arial"/>
          <w:sz w:val="20"/>
          <w:szCs w:val="20"/>
        </w:rPr>
      </w:pPr>
    </w:p>
    <w:p w:rsidR="00BC1089" w:rsidRPr="00BC1089" w:rsidRDefault="00BC1089" w:rsidP="00BC1089">
      <w:pPr>
        <w:jc w:val="both"/>
        <w:rPr>
          <w:rFonts w:ascii="Roboto Light" w:hAnsi="Roboto Light" w:cs="Arial"/>
          <w:sz w:val="20"/>
          <w:szCs w:val="20"/>
        </w:rPr>
      </w:pPr>
    </w:p>
    <w:p w:rsidR="00BC1089" w:rsidRPr="00BC1089" w:rsidRDefault="00BC1089" w:rsidP="00BC1089">
      <w:pPr>
        <w:pStyle w:val="ListParagraph"/>
        <w:numPr>
          <w:ilvl w:val="0"/>
          <w:numId w:val="16"/>
        </w:numPr>
        <w:jc w:val="both"/>
        <w:rPr>
          <w:rFonts w:ascii="Roboto Light" w:hAnsi="Roboto Light" w:cs="Arial"/>
          <w:sz w:val="20"/>
          <w:szCs w:val="20"/>
        </w:rPr>
      </w:pPr>
      <w:r w:rsidRPr="00BC1089">
        <w:rPr>
          <w:rFonts w:ascii="Roboto Light" w:hAnsi="Roboto Light" w:cs="Arial"/>
          <w:sz w:val="20"/>
          <w:szCs w:val="20"/>
        </w:rPr>
        <w:t xml:space="preserve">All gifts must be reported and recorded accurately with the relevant information, in the Register of Interests held by Herts LEP Executive Team. </w:t>
      </w:r>
    </w:p>
    <w:p w:rsidR="00BC1089" w:rsidRPr="00BC1089" w:rsidRDefault="00BC1089" w:rsidP="00BC1089">
      <w:pPr>
        <w:pStyle w:val="ListParagraph"/>
        <w:rPr>
          <w:rFonts w:ascii="Roboto Light" w:eastAsiaTheme="minorHAnsi" w:hAnsi="Roboto Light" w:cs="Arial"/>
          <w:b/>
          <w:bCs/>
          <w:color w:val="000000"/>
          <w:sz w:val="20"/>
          <w:szCs w:val="20"/>
          <w:lang w:eastAsia="en-US"/>
        </w:rPr>
      </w:pPr>
    </w:p>
    <w:p w:rsidR="00BC1089" w:rsidRPr="00BC1089" w:rsidRDefault="00BC1089" w:rsidP="00BC1089">
      <w:pPr>
        <w:pStyle w:val="ListParagraph"/>
        <w:autoSpaceDE w:val="0"/>
        <w:autoSpaceDN w:val="0"/>
        <w:adjustRightInd w:val="0"/>
        <w:ind w:left="360"/>
        <w:rPr>
          <w:rFonts w:ascii="Roboto Light" w:eastAsiaTheme="minorHAnsi" w:hAnsi="Roboto Light" w:cs="Arial"/>
          <w:b/>
          <w:bCs/>
          <w:color w:val="000000"/>
          <w:sz w:val="20"/>
          <w:szCs w:val="20"/>
          <w:lang w:eastAsia="en-US"/>
        </w:rPr>
      </w:pPr>
    </w:p>
    <w:p w:rsidR="00BC1089" w:rsidRPr="00BC1089" w:rsidRDefault="00BC1089" w:rsidP="00BC1089">
      <w:pPr>
        <w:autoSpaceDE w:val="0"/>
        <w:autoSpaceDN w:val="0"/>
        <w:adjustRightInd w:val="0"/>
        <w:rPr>
          <w:rFonts w:ascii="Roboto Light" w:eastAsiaTheme="minorHAnsi" w:hAnsi="Roboto Light" w:cs="Arial"/>
          <w:b/>
          <w:bCs/>
          <w:color w:val="000000"/>
          <w:sz w:val="20"/>
          <w:szCs w:val="20"/>
        </w:rPr>
      </w:pPr>
    </w:p>
    <w:tbl>
      <w:tblPr>
        <w:tblW w:w="8435" w:type="dxa"/>
        <w:tblLook w:val="04A0" w:firstRow="1" w:lastRow="0" w:firstColumn="1" w:lastColumn="0" w:noHBand="0" w:noVBand="1"/>
      </w:tblPr>
      <w:tblGrid>
        <w:gridCol w:w="4002"/>
        <w:gridCol w:w="4433"/>
      </w:tblGrid>
      <w:tr w:rsidR="00BC1089" w:rsidRPr="00BC1089" w:rsidTr="00E04CC7">
        <w:trPr>
          <w:trHeight w:val="179"/>
        </w:trPr>
        <w:tc>
          <w:tcPr>
            <w:tcW w:w="4002" w:type="dxa"/>
            <w:tcBorders>
              <w:top w:val="single" w:sz="4" w:space="0" w:color="auto"/>
              <w:left w:val="single" w:sz="4" w:space="0" w:color="auto"/>
              <w:bottom w:val="single" w:sz="4" w:space="0" w:color="auto"/>
              <w:right w:val="single" w:sz="4" w:space="0" w:color="auto"/>
            </w:tcBorders>
            <w:shd w:val="clear" w:color="auto" w:fill="171C8F"/>
            <w:noWrap/>
            <w:vAlign w:val="center"/>
            <w:hideMark/>
          </w:tcPr>
          <w:p w:rsidR="00BC1089" w:rsidRPr="00BC1089" w:rsidRDefault="00BC1089" w:rsidP="00A03463">
            <w:pPr>
              <w:rPr>
                <w:rFonts w:ascii="Roboto Light" w:hAnsi="Roboto Light" w:cs="Arial"/>
                <w:b/>
                <w:bCs/>
                <w:sz w:val="20"/>
                <w:szCs w:val="20"/>
              </w:rPr>
            </w:pPr>
            <w:r w:rsidRPr="00BC1089">
              <w:rPr>
                <w:rFonts w:ascii="Roboto Light" w:hAnsi="Roboto Light" w:cs="Arial"/>
                <w:b/>
                <w:bCs/>
                <w:sz w:val="20"/>
                <w:szCs w:val="20"/>
              </w:rPr>
              <w:t>Version Control</w:t>
            </w:r>
          </w:p>
        </w:tc>
        <w:tc>
          <w:tcPr>
            <w:tcW w:w="4433" w:type="dxa"/>
            <w:tcBorders>
              <w:top w:val="single" w:sz="4" w:space="0" w:color="auto"/>
              <w:left w:val="nil"/>
              <w:bottom w:val="single" w:sz="4" w:space="0" w:color="auto"/>
              <w:right w:val="single" w:sz="4" w:space="0" w:color="auto"/>
            </w:tcBorders>
            <w:shd w:val="clear" w:color="auto" w:fill="171C8F"/>
            <w:noWrap/>
            <w:vAlign w:val="center"/>
            <w:hideMark/>
          </w:tcPr>
          <w:p w:rsidR="00BC1089" w:rsidRPr="00BC1089" w:rsidRDefault="00BC1089" w:rsidP="00A03463">
            <w:pPr>
              <w:rPr>
                <w:rFonts w:ascii="Roboto Light" w:hAnsi="Roboto Light" w:cs="Arial"/>
                <w:b/>
                <w:bCs/>
                <w:sz w:val="20"/>
                <w:szCs w:val="20"/>
              </w:rPr>
            </w:pPr>
            <w:r w:rsidRPr="00BC1089">
              <w:rPr>
                <w:rFonts w:ascii="Roboto Light" w:hAnsi="Roboto Light" w:cs="Arial"/>
                <w:b/>
                <w:bCs/>
                <w:sz w:val="20"/>
                <w:szCs w:val="20"/>
              </w:rPr>
              <w:t>Final/Draft</w:t>
            </w:r>
          </w:p>
        </w:tc>
      </w:tr>
      <w:tr w:rsidR="00BC1089" w:rsidRPr="00BC1089"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BC1089" w:rsidRPr="00BC1089" w:rsidRDefault="00BC1089" w:rsidP="00A03463">
            <w:pPr>
              <w:rPr>
                <w:rFonts w:ascii="Roboto Light" w:hAnsi="Roboto Light" w:cs="Arial"/>
                <w:b/>
                <w:bCs/>
                <w:sz w:val="20"/>
                <w:szCs w:val="20"/>
              </w:rPr>
            </w:pPr>
            <w:r w:rsidRPr="00BC1089">
              <w:rPr>
                <w:rFonts w:ascii="Roboto Light" w:hAnsi="Roboto Light" w:cs="Arial"/>
                <w:b/>
                <w:bCs/>
                <w:sz w:val="20"/>
                <w:szCs w:val="20"/>
              </w:rPr>
              <w:t>Title and Version</w:t>
            </w:r>
          </w:p>
        </w:tc>
        <w:tc>
          <w:tcPr>
            <w:tcW w:w="4433" w:type="dxa"/>
            <w:tcBorders>
              <w:top w:val="nil"/>
              <w:left w:val="nil"/>
              <w:bottom w:val="single" w:sz="4" w:space="0" w:color="auto"/>
              <w:right w:val="single" w:sz="4" w:space="0" w:color="auto"/>
            </w:tcBorders>
            <w:shd w:val="clear" w:color="000000" w:fill="FFFFFF"/>
            <w:vAlign w:val="center"/>
            <w:hideMark/>
          </w:tcPr>
          <w:p w:rsidR="00BC1089" w:rsidRPr="00BC1089" w:rsidRDefault="00BC1089" w:rsidP="00A03463">
            <w:pPr>
              <w:rPr>
                <w:rFonts w:ascii="Roboto Light" w:hAnsi="Roboto Light" w:cs="Arial"/>
                <w:sz w:val="20"/>
                <w:szCs w:val="20"/>
              </w:rPr>
            </w:pPr>
            <w:r w:rsidRPr="00BC1089">
              <w:rPr>
                <w:rFonts w:ascii="Roboto Light" w:hAnsi="Roboto Light" w:cs="Arial"/>
                <w:sz w:val="20"/>
                <w:szCs w:val="20"/>
              </w:rPr>
              <w:t xml:space="preserve">Gifts, Entertainment and Hospitality Policy v1  </w:t>
            </w:r>
          </w:p>
        </w:tc>
      </w:tr>
      <w:tr w:rsidR="00BC1089" w:rsidRPr="00BC1089"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BC1089" w:rsidRPr="00BC1089" w:rsidRDefault="00BC1089" w:rsidP="00A03463">
            <w:pPr>
              <w:rPr>
                <w:rFonts w:ascii="Roboto Light" w:hAnsi="Roboto Light" w:cs="Arial"/>
                <w:b/>
                <w:bCs/>
                <w:sz w:val="20"/>
                <w:szCs w:val="20"/>
              </w:rPr>
            </w:pPr>
            <w:r w:rsidRPr="00BC1089">
              <w:rPr>
                <w:rFonts w:ascii="Roboto Light" w:hAnsi="Roboto Light" w:cs="Arial"/>
                <w:b/>
                <w:bCs/>
                <w:sz w:val="20"/>
                <w:szCs w:val="20"/>
              </w:rPr>
              <w:t>Author</w:t>
            </w:r>
          </w:p>
        </w:tc>
        <w:tc>
          <w:tcPr>
            <w:tcW w:w="4433" w:type="dxa"/>
            <w:tcBorders>
              <w:top w:val="nil"/>
              <w:left w:val="nil"/>
              <w:bottom w:val="single" w:sz="4" w:space="0" w:color="auto"/>
              <w:right w:val="single" w:sz="4" w:space="0" w:color="auto"/>
            </w:tcBorders>
            <w:shd w:val="clear" w:color="000000" w:fill="FFFFFF"/>
            <w:vAlign w:val="center"/>
            <w:hideMark/>
          </w:tcPr>
          <w:p w:rsidR="00BC1089" w:rsidRPr="00BC1089" w:rsidRDefault="00BC1089" w:rsidP="00A03463">
            <w:pPr>
              <w:rPr>
                <w:rFonts w:ascii="Roboto Light" w:hAnsi="Roboto Light" w:cs="Arial"/>
                <w:sz w:val="20"/>
                <w:szCs w:val="20"/>
              </w:rPr>
            </w:pPr>
            <w:r w:rsidRPr="00BC1089">
              <w:rPr>
                <w:rFonts w:ascii="Roboto Light" w:hAnsi="Roboto Light" w:cs="Arial"/>
                <w:sz w:val="20"/>
                <w:szCs w:val="20"/>
              </w:rPr>
              <w:t>Sally Stanley</w:t>
            </w:r>
          </w:p>
        </w:tc>
      </w:tr>
      <w:tr w:rsidR="00BC1089" w:rsidRPr="00BC1089" w:rsidTr="00E04CC7">
        <w:trPr>
          <w:trHeight w:val="350"/>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BC1089" w:rsidRPr="00BC1089" w:rsidRDefault="00BC1089" w:rsidP="00A03463">
            <w:pPr>
              <w:rPr>
                <w:rFonts w:ascii="Roboto Light" w:hAnsi="Roboto Light" w:cs="Arial"/>
                <w:b/>
                <w:bCs/>
                <w:sz w:val="20"/>
                <w:szCs w:val="20"/>
              </w:rPr>
            </w:pPr>
            <w:r w:rsidRPr="00BC1089">
              <w:rPr>
                <w:rFonts w:ascii="Roboto Light" w:hAnsi="Roboto Light" w:cs="Arial"/>
                <w:b/>
                <w:bCs/>
                <w:sz w:val="20"/>
                <w:szCs w:val="20"/>
              </w:rPr>
              <w:t>Agreed Date</w:t>
            </w:r>
          </w:p>
        </w:tc>
        <w:tc>
          <w:tcPr>
            <w:tcW w:w="4433" w:type="dxa"/>
            <w:tcBorders>
              <w:top w:val="nil"/>
              <w:left w:val="nil"/>
              <w:bottom w:val="single" w:sz="4" w:space="0" w:color="auto"/>
              <w:right w:val="single" w:sz="4" w:space="0" w:color="auto"/>
            </w:tcBorders>
            <w:shd w:val="clear" w:color="000000" w:fill="FFFFFF"/>
            <w:vAlign w:val="center"/>
            <w:hideMark/>
          </w:tcPr>
          <w:p w:rsidR="00BC1089" w:rsidRPr="00BC1089" w:rsidRDefault="00BC1089" w:rsidP="00A03463">
            <w:pPr>
              <w:rPr>
                <w:rFonts w:ascii="Roboto Light" w:hAnsi="Roboto Light" w:cs="Arial"/>
                <w:sz w:val="20"/>
                <w:szCs w:val="20"/>
              </w:rPr>
            </w:pPr>
            <w:r w:rsidRPr="00BC1089">
              <w:rPr>
                <w:rFonts w:ascii="Roboto Light" w:hAnsi="Roboto Light" w:cs="Arial"/>
                <w:sz w:val="20"/>
                <w:szCs w:val="20"/>
              </w:rPr>
              <w:t>9</w:t>
            </w:r>
            <w:r w:rsidRPr="00BC1089">
              <w:rPr>
                <w:rFonts w:ascii="Roboto Light" w:hAnsi="Roboto Light" w:cs="Arial"/>
                <w:sz w:val="20"/>
                <w:szCs w:val="20"/>
                <w:vertAlign w:val="superscript"/>
              </w:rPr>
              <w:t>th</w:t>
            </w:r>
            <w:r w:rsidRPr="00BC1089">
              <w:rPr>
                <w:rFonts w:ascii="Roboto Light" w:hAnsi="Roboto Light" w:cs="Arial"/>
                <w:sz w:val="20"/>
                <w:szCs w:val="20"/>
              </w:rPr>
              <w:t xml:space="preserve"> February 2018</w:t>
            </w:r>
          </w:p>
        </w:tc>
      </w:tr>
      <w:tr w:rsidR="00BC1089" w:rsidRPr="00BC1089"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BC1089" w:rsidRPr="00BC1089" w:rsidRDefault="00A03463" w:rsidP="00A03463">
            <w:pPr>
              <w:rPr>
                <w:rFonts w:ascii="Roboto Light" w:hAnsi="Roboto Light" w:cs="Arial"/>
                <w:b/>
                <w:bCs/>
                <w:sz w:val="20"/>
                <w:szCs w:val="20"/>
              </w:rPr>
            </w:pPr>
            <w:r>
              <w:rPr>
                <w:rFonts w:ascii="Roboto Light" w:hAnsi="Roboto Light" w:cs="Arial"/>
                <w:b/>
                <w:bCs/>
                <w:sz w:val="20"/>
                <w:szCs w:val="20"/>
              </w:rPr>
              <w:t xml:space="preserve">Last </w:t>
            </w:r>
            <w:r w:rsidR="00BC1089" w:rsidRPr="00BC1089">
              <w:rPr>
                <w:rFonts w:ascii="Roboto Light" w:hAnsi="Roboto Light" w:cs="Arial"/>
                <w:b/>
                <w:bCs/>
                <w:sz w:val="20"/>
                <w:szCs w:val="20"/>
              </w:rPr>
              <w:t>Review Date</w:t>
            </w:r>
          </w:p>
        </w:tc>
        <w:tc>
          <w:tcPr>
            <w:tcW w:w="4433" w:type="dxa"/>
            <w:tcBorders>
              <w:top w:val="nil"/>
              <w:left w:val="nil"/>
              <w:bottom w:val="single" w:sz="4" w:space="0" w:color="auto"/>
              <w:right w:val="single" w:sz="4" w:space="0" w:color="auto"/>
            </w:tcBorders>
            <w:shd w:val="clear" w:color="000000" w:fill="FFFFFF"/>
            <w:vAlign w:val="center"/>
            <w:hideMark/>
          </w:tcPr>
          <w:p w:rsidR="00BC1089" w:rsidRPr="00BC1089" w:rsidRDefault="000C0C7E" w:rsidP="00A03463">
            <w:pPr>
              <w:rPr>
                <w:rFonts w:ascii="Roboto Light" w:hAnsi="Roboto Light" w:cs="Arial"/>
                <w:sz w:val="20"/>
                <w:szCs w:val="20"/>
              </w:rPr>
            </w:pPr>
            <w:r>
              <w:rPr>
                <w:rFonts w:ascii="Roboto Light" w:hAnsi="Roboto Light" w:cs="Arial"/>
                <w:sz w:val="20"/>
                <w:szCs w:val="20"/>
              </w:rPr>
              <w:t>April 2022</w:t>
            </w:r>
          </w:p>
        </w:tc>
      </w:tr>
      <w:tr w:rsidR="00A03463" w:rsidRPr="00BC1089"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tcPr>
          <w:p w:rsidR="00A03463" w:rsidRDefault="00A03463" w:rsidP="00A03463">
            <w:pPr>
              <w:rPr>
                <w:rFonts w:ascii="Roboto Light" w:hAnsi="Roboto Light" w:cs="Arial"/>
                <w:b/>
                <w:bCs/>
                <w:sz w:val="20"/>
                <w:szCs w:val="20"/>
              </w:rPr>
            </w:pPr>
            <w:r>
              <w:rPr>
                <w:rFonts w:ascii="Roboto Light" w:hAnsi="Roboto Light" w:cs="Arial"/>
                <w:b/>
                <w:bCs/>
                <w:sz w:val="20"/>
                <w:szCs w:val="20"/>
              </w:rPr>
              <w:t>Next Review Date</w:t>
            </w:r>
          </w:p>
        </w:tc>
        <w:tc>
          <w:tcPr>
            <w:tcW w:w="4433" w:type="dxa"/>
            <w:tcBorders>
              <w:top w:val="nil"/>
              <w:left w:val="nil"/>
              <w:bottom w:val="single" w:sz="4" w:space="0" w:color="auto"/>
              <w:right w:val="single" w:sz="4" w:space="0" w:color="auto"/>
            </w:tcBorders>
            <w:shd w:val="clear" w:color="000000" w:fill="FFFFFF"/>
            <w:vAlign w:val="center"/>
          </w:tcPr>
          <w:p w:rsidR="00A03463" w:rsidRDefault="000C0C7E" w:rsidP="00A03463">
            <w:pPr>
              <w:rPr>
                <w:rFonts w:ascii="Roboto Light" w:hAnsi="Roboto Light" w:cs="Arial"/>
                <w:sz w:val="20"/>
                <w:szCs w:val="20"/>
              </w:rPr>
            </w:pPr>
            <w:r>
              <w:rPr>
                <w:rFonts w:ascii="Roboto Light" w:hAnsi="Roboto Light" w:cs="Arial"/>
                <w:sz w:val="20"/>
                <w:szCs w:val="20"/>
              </w:rPr>
              <w:t>April 2023</w:t>
            </w:r>
            <w:bookmarkStart w:id="0" w:name="_GoBack"/>
            <w:bookmarkEnd w:id="0"/>
          </w:p>
        </w:tc>
      </w:tr>
      <w:tr w:rsidR="00BC1089" w:rsidRPr="00BC1089" w:rsidTr="00E04CC7">
        <w:trPr>
          <w:trHeight w:val="179"/>
        </w:trPr>
        <w:tc>
          <w:tcPr>
            <w:tcW w:w="4002" w:type="dxa"/>
            <w:tcBorders>
              <w:top w:val="nil"/>
              <w:left w:val="single" w:sz="4" w:space="0" w:color="auto"/>
              <w:bottom w:val="single" w:sz="4" w:space="0" w:color="auto"/>
              <w:right w:val="single" w:sz="4" w:space="0" w:color="auto"/>
            </w:tcBorders>
            <w:shd w:val="clear" w:color="000000" w:fill="FFFFFF"/>
            <w:vAlign w:val="center"/>
            <w:hideMark/>
          </w:tcPr>
          <w:p w:rsidR="00BC1089" w:rsidRPr="00BC1089" w:rsidRDefault="00BC1089" w:rsidP="00A03463">
            <w:pPr>
              <w:rPr>
                <w:rFonts w:ascii="Roboto Light" w:hAnsi="Roboto Light" w:cs="Arial"/>
                <w:b/>
                <w:bCs/>
                <w:sz w:val="20"/>
                <w:szCs w:val="20"/>
              </w:rPr>
            </w:pPr>
            <w:r w:rsidRPr="00BC1089">
              <w:rPr>
                <w:rFonts w:ascii="Roboto Light" w:hAnsi="Roboto Light" w:cs="Arial"/>
                <w:b/>
                <w:bCs/>
                <w:sz w:val="20"/>
                <w:szCs w:val="20"/>
              </w:rPr>
              <w:t>Approval by</w:t>
            </w:r>
          </w:p>
        </w:tc>
        <w:tc>
          <w:tcPr>
            <w:tcW w:w="4433" w:type="dxa"/>
            <w:tcBorders>
              <w:top w:val="nil"/>
              <w:left w:val="nil"/>
              <w:bottom w:val="single" w:sz="4" w:space="0" w:color="auto"/>
              <w:right w:val="single" w:sz="4" w:space="0" w:color="auto"/>
            </w:tcBorders>
            <w:shd w:val="clear" w:color="000000" w:fill="FFFFFF"/>
            <w:vAlign w:val="center"/>
          </w:tcPr>
          <w:p w:rsidR="00BC1089" w:rsidRPr="00BC1089" w:rsidRDefault="00BC1089" w:rsidP="00A03463">
            <w:pPr>
              <w:rPr>
                <w:rFonts w:ascii="Roboto Light" w:hAnsi="Roboto Light" w:cs="Arial"/>
                <w:sz w:val="20"/>
                <w:szCs w:val="20"/>
              </w:rPr>
            </w:pPr>
            <w:r w:rsidRPr="00BC1089">
              <w:rPr>
                <w:rFonts w:ascii="Roboto Light" w:hAnsi="Roboto Light" w:cs="Arial"/>
                <w:sz w:val="20"/>
                <w:szCs w:val="20"/>
              </w:rPr>
              <w:t>LEP Board</w:t>
            </w:r>
          </w:p>
        </w:tc>
      </w:tr>
    </w:tbl>
    <w:p w:rsidR="00BC1089" w:rsidRPr="00BC1089" w:rsidRDefault="00BC1089" w:rsidP="00BC1089">
      <w:pPr>
        <w:autoSpaceDE w:val="0"/>
        <w:autoSpaceDN w:val="0"/>
        <w:adjustRightInd w:val="0"/>
        <w:rPr>
          <w:rFonts w:ascii="Roboto Light" w:eastAsiaTheme="minorHAnsi" w:hAnsi="Roboto Light" w:cs="Arial"/>
          <w:color w:val="000000"/>
          <w:sz w:val="20"/>
          <w:szCs w:val="20"/>
        </w:rPr>
      </w:pPr>
    </w:p>
    <w:p w:rsidR="00BC1089" w:rsidRPr="00BC1089" w:rsidRDefault="00BC1089" w:rsidP="00BC1089">
      <w:pPr>
        <w:rPr>
          <w:rFonts w:ascii="Roboto Light" w:hAnsi="Roboto Light" w:cs="Arial"/>
          <w:sz w:val="20"/>
          <w:szCs w:val="20"/>
        </w:rPr>
      </w:pPr>
    </w:p>
    <w:p w:rsidR="00BC1089" w:rsidRPr="00BC1089" w:rsidRDefault="00BC1089" w:rsidP="00BC1089">
      <w:pPr>
        <w:rPr>
          <w:rFonts w:ascii="Roboto Light" w:hAnsi="Roboto Light" w:cs="Arial"/>
          <w:sz w:val="20"/>
          <w:szCs w:val="20"/>
        </w:rPr>
      </w:pPr>
    </w:p>
    <w:p w:rsidR="00BC1089" w:rsidRPr="00BC1089" w:rsidRDefault="00BC1089" w:rsidP="00BC1089">
      <w:pPr>
        <w:rPr>
          <w:rFonts w:ascii="Roboto Light" w:hAnsi="Roboto Light" w:cs="Arial"/>
          <w:sz w:val="20"/>
          <w:szCs w:val="20"/>
        </w:rPr>
      </w:pPr>
    </w:p>
    <w:p w:rsidR="00BC1089" w:rsidRPr="00BC1089" w:rsidRDefault="00BC1089" w:rsidP="00BC1089">
      <w:pPr>
        <w:rPr>
          <w:rFonts w:ascii="Roboto Light" w:hAnsi="Roboto Light"/>
          <w:sz w:val="20"/>
          <w:szCs w:val="20"/>
        </w:rPr>
      </w:pPr>
    </w:p>
    <w:p w:rsidR="00BC1089" w:rsidRPr="00BC1089" w:rsidRDefault="00BC1089" w:rsidP="00BC1089">
      <w:pPr>
        <w:pStyle w:val="BasicParagraph"/>
        <w:spacing w:line="276" w:lineRule="auto"/>
        <w:rPr>
          <w:rFonts w:ascii="Roboto Light" w:hAnsi="Roboto Light" w:cs="Arial"/>
          <w:bCs/>
          <w:spacing w:val="-2"/>
          <w:sz w:val="20"/>
          <w:szCs w:val="20"/>
        </w:rPr>
      </w:pPr>
    </w:p>
    <w:p w:rsidR="00BC1089" w:rsidRPr="00BC1089" w:rsidRDefault="00BC1089" w:rsidP="00BC1089">
      <w:pPr>
        <w:rPr>
          <w:rFonts w:ascii="Roboto Light" w:hAnsi="Roboto Light"/>
          <w:sz w:val="20"/>
          <w:szCs w:val="20"/>
        </w:rPr>
      </w:pPr>
    </w:p>
    <w:p w:rsidR="00BC1089" w:rsidRPr="00BC1089" w:rsidRDefault="00BC1089" w:rsidP="00BC1089">
      <w:pPr>
        <w:rPr>
          <w:rFonts w:ascii="Roboto Light" w:hAnsi="Roboto Light"/>
          <w:sz w:val="20"/>
          <w:szCs w:val="20"/>
        </w:rPr>
      </w:pPr>
    </w:p>
    <w:sectPr w:rsidR="00BC1089" w:rsidRPr="00BC1089" w:rsidSect="00C4206C">
      <w:headerReference w:type="default" r:id="rId8"/>
      <w:footerReference w:type="default" r:id="rId9"/>
      <w:headerReference w:type="first" r:id="rId10"/>
      <w:pgSz w:w="11900" w:h="16820"/>
      <w:pgMar w:top="1339" w:right="1127" w:bottom="2880" w:left="1134" w:header="6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06C" w:rsidRDefault="00C4206C" w:rsidP="00FC4252">
      <w:r>
        <w:separator/>
      </w:r>
    </w:p>
  </w:endnote>
  <w:endnote w:type="continuationSeparator" w:id="0">
    <w:p w:rsidR="00C4206C" w:rsidRDefault="00C4206C" w:rsidP="00FC4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Roboto Light">
    <w:panose1 w:val="02000000000000000000"/>
    <w:charset w:val="00"/>
    <w:family w:val="auto"/>
    <w:pitch w:val="variable"/>
    <w:sig w:usb0="E0000AFF" w:usb1="5000217F" w:usb2="00000021" w:usb3="00000000" w:csb0="0000019F" w:csb1="00000000"/>
    <w:embedRegular r:id="rId1" w:fontKey="{074E1F51-50D1-4706-8EA8-13CAFBBEDF4D}"/>
    <w:embedBold r:id="rId2" w:fontKey="{C7C4F285-04A9-4EDD-8158-65680A01D949}"/>
  </w:font>
  <w:font w:name="Roboto">
    <w:panose1 w:val="02000000000000000000"/>
    <w:charset w:val="00"/>
    <w:family w:val="auto"/>
    <w:pitch w:val="variable"/>
    <w:sig w:usb0="E00002FF" w:usb1="5000205B" w:usb2="00000020" w:usb3="00000000" w:csb0="0000019F" w:csb1="00000000"/>
    <w:embedBold r:id="rId3" w:fontKey="{00871682-4F6B-4983-89ED-8FBF959506F1}"/>
  </w:font>
  <w:font w:name="Roboto Slab Medium">
    <w:panose1 w:val="00000000000000000000"/>
    <w:charset w:val="00"/>
    <w:family w:val="auto"/>
    <w:pitch w:val="variable"/>
    <w:sig w:usb0="200002FF" w:usb1="0000005B" w:usb2="00000020" w:usb3="00000000" w:csb0="0000019F" w:csb1="00000000"/>
    <w:embedRegular r:id="rId4" w:fontKey="{FD21D451-9884-4683-B661-A7DCD7F36582}"/>
  </w:font>
  <w:font w:name="Roboto Medium">
    <w:panose1 w:val="02000000000000000000"/>
    <w:charset w:val="00"/>
    <w:family w:val="auto"/>
    <w:pitch w:val="variable"/>
    <w:sig w:usb0="E0000AFF" w:usb1="5000217F" w:usb2="00000021" w:usb3="00000000" w:csb0="0000019F" w:csb1="00000000"/>
    <w:embedRegular r:id="rId5" w:fontKey="{53A36E36-9C28-4392-B2C3-01FAC55F1E9B}"/>
  </w:font>
  <w:font w:name="Times New Roman (Body CS)">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E2A" w:rsidRPr="00BA18B4" w:rsidRDefault="00BA18B4" w:rsidP="00BA18B4">
    <w:pPr>
      <w:pStyle w:val="Footer"/>
      <w:jc w:val="right"/>
    </w:pPr>
    <w:r>
      <w:rPr>
        <w:noProof/>
      </w:rPr>
      <w:drawing>
        <wp:inline distT="0" distB="0" distL="0" distR="0" wp14:anchorId="0CC70C1D" wp14:editId="4BD71191">
          <wp:extent cx="418289" cy="418289"/>
          <wp:effectExtent l="0" t="0" r="1270" b="1270"/>
          <wp:docPr id="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tsLEP_secondary-logo-colour.svg"/>
                  <pic:cNvPicPr/>
                </pic:nvPicPr>
                <pic:blipFill>
                  <a:blip r:embed="rId1">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428783" cy="4287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06C" w:rsidRDefault="00C4206C" w:rsidP="00FC4252">
      <w:r>
        <w:separator/>
      </w:r>
    </w:p>
  </w:footnote>
  <w:footnote w:type="continuationSeparator" w:id="0">
    <w:p w:rsidR="00C4206C" w:rsidRDefault="00C4206C" w:rsidP="00FC4252">
      <w:r>
        <w:continuationSeparator/>
      </w:r>
    </w:p>
  </w:footnote>
  <w:footnote w:id="1">
    <w:p w:rsidR="00BC1089" w:rsidRPr="00C75141" w:rsidRDefault="00BC1089" w:rsidP="00BC1089">
      <w:pPr>
        <w:pStyle w:val="FootnoteText"/>
        <w:rPr>
          <w:rFonts w:ascii="Arial" w:hAnsi="Arial" w:cs="Arial"/>
        </w:rPr>
      </w:pPr>
      <w:r w:rsidRPr="00C75141">
        <w:rPr>
          <w:rStyle w:val="FootnoteReference"/>
          <w:rFonts w:ascii="Arial" w:hAnsi="Arial" w:cs="Arial"/>
        </w:rPr>
        <w:footnoteRef/>
      </w:r>
      <w:r w:rsidRPr="00C75141">
        <w:rPr>
          <w:rFonts w:ascii="Arial" w:hAnsi="Arial" w:cs="Arial"/>
        </w:rPr>
        <w:t xml:space="preserve"> The </w:t>
      </w:r>
      <w:r>
        <w:rPr>
          <w:rFonts w:ascii="Arial" w:hAnsi="Arial" w:cs="Arial"/>
        </w:rPr>
        <w:t xml:space="preserve">LEP Chief Executive </w:t>
      </w:r>
      <w:r w:rsidRPr="00C75141">
        <w:rPr>
          <w:rFonts w:ascii="Arial" w:hAnsi="Arial" w:cs="Arial"/>
        </w:rPr>
        <w:t>will seek permission from the LEP Chair before accepting any gift, entertainment or offer of hospitality.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1B" w:rsidRPr="00C6231B" w:rsidRDefault="00B24247" w:rsidP="00C6231B">
    <w:pPr>
      <w:pStyle w:val="Header"/>
      <w:jc w:val="right"/>
    </w:pPr>
    <w:r>
      <w:rPr>
        <w:noProof/>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585200" cy="107208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1AF" w:rsidRDefault="00434B88" w:rsidP="00434B88">
    <w:pPr>
      <w:pStyle w:val="Header"/>
      <w:jc w:val="center"/>
    </w:pPr>
    <w:r>
      <w:rPr>
        <w:noProof/>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7585200" cy="10720800"/>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FE"/>
    <w:multiLevelType w:val="hybridMultilevel"/>
    <w:tmpl w:val="32B6B7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6E6CD3"/>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8F0213"/>
    <w:multiLevelType w:val="hybridMultilevel"/>
    <w:tmpl w:val="7FB22C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18407EB6"/>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CD0823"/>
    <w:multiLevelType w:val="hybridMultilevel"/>
    <w:tmpl w:val="547EF158"/>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F897F97"/>
    <w:multiLevelType w:val="hybridMultilevel"/>
    <w:tmpl w:val="6666ABE8"/>
    <w:lvl w:ilvl="0" w:tplc="8CB47EA4">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021CBB"/>
    <w:multiLevelType w:val="hybridMultilevel"/>
    <w:tmpl w:val="18AC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96852"/>
    <w:multiLevelType w:val="hybridMultilevel"/>
    <w:tmpl w:val="D004D55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8" w15:restartNumberingAfterBreak="0">
    <w:nsid w:val="316D6D0B"/>
    <w:multiLevelType w:val="hybridMultilevel"/>
    <w:tmpl w:val="2988AA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923136"/>
    <w:multiLevelType w:val="hybridMultilevel"/>
    <w:tmpl w:val="27E874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91C2C"/>
    <w:multiLevelType w:val="hybridMultilevel"/>
    <w:tmpl w:val="D6A030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A5659A"/>
    <w:multiLevelType w:val="hybridMultilevel"/>
    <w:tmpl w:val="251C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AA48E0"/>
    <w:multiLevelType w:val="hybridMultilevel"/>
    <w:tmpl w:val="F1A4B6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2F5D26"/>
    <w:multiLevelType w:val="hybridMultilevel"/>
    <w:tmpl w:val="0A5A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6A607F7"/>
    <w:multiLevelType w:val="hybridMultilevel"/>
    <w:tmpl w:val="96305B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7C255C4A"/>
    <w:multiLevelType w:val="hybridMultilevel"/>
    <w:tmpl w:val="DE808BA2"/>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6"/>
  </w:num>
  <w:num w:numId="3">
    <w:abstractNumId w:val="9"/>
  </w:num>
  <w:num w:numId="4">
    <w:abstractNumId w:val="8"/>
  </w:num>
  <w:num w:numId="5">
    <w:abstractNumId w:val="12"/>
  </w:num>
  <w:num w:numId="6">
    <w:abstractNumId w:val="10"/>
  </w:num>
  <w:num w:numId="7">
    <w:abstractNumId w:val="7"/>
  </w:num>
  <w:num w:numId="8">
    <w:abstractNumId w:val="1"/>
  </w:num>
  <w:num w:numId="9">
    <w:abstractNumId w:val="3"/>
  </w:num>
  <w:num w:numId="10">
    <w:abstractNumId w:val="14"/>
  </w:num>
  <w:num w:numId="11">
    <w:abstractNumId w:val="2"/>
  </w:num>
  <w:num w:numId="12">
    <w:abstractNumId w:val="15"/>
  </w:num>
  <w:num w:numId="13">
    <w:abstractNumId w:val="4"/>
  </w:num>
  <w:num w:numId="14">
    <w:abstractNumId w:val="5"/>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06C"/>
    <w:rsid w:val="000110C4"/>
    <w:rsid w:val="0001340F"/>
    <w:rsid w:val="0002274C"/>
    <w:rsid w:val="00033A3F"/>
    <w:rsid w:val="00044DA4"/>
    <w:rsid w:val="000478CD"/>
    <w:rsid w:val="0005609C"/>
    <w:rsid w:val="00065981"/>
    <w:rsid w:val="000C0C7E"/>
    <w:rsid w:val="000D18D4"/>
    <w:rsid w:val="000D6828"/>
    <w:rsid w:val="000E3912"/>
    <w:rsid w:val="000E681C"/>
    <w:rsid w:val="001056B7"/>
    <w:rsid w:val="001056D9"/>
    <w:rsid w:val="00124064"/>
    <w:rsid w:val="00152A45"/>
    <w:rsid w:val="001853D3"/>
    <w:rsid w:val="001951CC"/>
    <w:rsid w:val="001C5221"/>
    <w:rsid w:val="00240760"/>
    <w:rsid w:val="00257C85"/>
    <w:rsid w:val="0028369F"/>
    <w:rsid w:val="002A37C0"/>
    <w:rsid w:val="002D7BE6"/>
    <w:rsid w:val="003660B0"/>
    <w:rsid w:val="00390960"/>
    <w:rsid w:val="003F69B8"/>
    <w:rsid w:val="00405A3B"/>
    <w:rsid w:val="00434B88"/>
    <w:rsid w:val="00443ADC"/>
    <w:rsid w:val="00477F3E"/>
    <w:rsid w:val="004A3528"/>
    <w:rsid w:val="00504356"/>
    <w:rsid w:val="00505E71"/>
    <w:rsid w:val="00506739"/>
    <w:rsid w:val="005343FD"/>
    <w:rsid w:val="0054325C"/>
    <w:rsid w:val="00577504"/>
    <w:rsid w:val="0058680D"/>
    <w:rsid w:val="0058688F"/>
    <w:rsid w:val="005B325D"/>
    <w:rsid w:val="005C1120"/>
    <w:rsid w:val="005C175A"/>
    <w:rsid w:val="005C22EE"/>
    <w:rsid w:val="005E3A53"/>
    <w:rsid w:val="00645A92"/>
    <w:rsid w:val="006D0A1E"/>
    <w:rsid w:val="006D3A5D"/>
    <w:rsid w:val="006F1314"/>
    <w:rsid w:val="006F5C36"/>
    <w:rsid w:val="00756EAC"/>
    <w:rsid w:val="00763A34"/>
    <w:rsid w:val="007F26F9"/>
    <w:rsid w:val="0083385C"/>
    <w:rsid w:val="00873317"/>
    <w:rsid w:val="008D37B1"/>
    <w:rsid w:val="00906DBA"/>
    <w:rsid w:val="00955345"/>
    <w:rsid w:val="009A735B"/>
    <w:rsid w:val="009C227A"/>
    <w:rsid w:val="009D6322"/>
    <w:rsid w:val="009F3820"/>
    <w:rsid w:val="009F780A"/>
    <w:rsid w:val="00A03463"/>
    <w:rsid w:val="00A34DE0"/>
    <w:rsid w:val="00A72F92"/>
    <w:rsid w:val="00A80F0F"/>
    <w:rsid w:val="00A8675D"/>
    <w:rsid w:val="00A95CA1"/>
    <w:rsid w:val="00AD41BC"/>
    <w:rsid w:val="00B24247"/>
    <w:rsid w:val="00B426B4"/>
    <w:rsid w:val="00B624EE"/>
    <w:rsid w:val="00B66902"/>
    <w:rsid w:val="00B748FB"/>
    <w:rsid w:val="00BA18B4"/>
    <w:rsid w:val="00BB30F9"/>
    <w:rsid w:val="00BB33F0"/>
    <w:rsid w:val="00BC1089"/>
    <w:rsid w:val="00BD579C"/>
    <w:rsid w:val="00BE20CA"/>
    <w:rsid w:val="00C251BC"/>
    <w:rsid w:val="00C32121"/>
    <w:rsid w:val="00C4206C"/>
    <w:rsid w:val="00C44923"/>
    <w:rsid w:val="00C6231B"/>
    <w:rsid w:val="00C83F8B"/>
    <w:rsid w:val="00CA39A0"/>
    <w:rsid w:val="00D56980"/>
    <w:rsid w:val="00E0428F"/>
    <w:rsid w:val="00E30CE4"/>
    <w:rsid w:val="00E65AC8"/>
    <w:rsid w:val="00EE6E2A"/>
    <w:rsid w:val="00F001AF"/>
    <w:rsid w:val="00F12C9B"/>
    <w:rsid w:val="00F65D39"/>
    <w:rsid w:val="00F837A3"/>
    <w:rsid w:val="00FC4252"/>
    <w:rsid w:val="00FF0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16CCED4"/>
  <w14:defaultImageDpi w14:val="300"/>
  <w15:docId w15:val="{BE483638-4E92-49FE-AD87-D83BEF02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06C"/>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9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923"/>
    <w:rPr>
      <w:rFonts w:ascii="Lucida Grande" w:hAnsi="Lucida Grande" w:cs="Lucida Grande"/>
      <w:sz w:val="18"/>
      <w:szCs w:val="18"/>
    </w:rPr>
  </w:style>
  <w:style w:type="paragraph" w:styleId="Header">
    <w:name w:val="header"/>
    <w:basedOn w:val="Normal"/>
    <w:link w:val="HeaderChar"/>
    <w:uiPriority w:val="99"/>
    <w:unhideWhenUsed/>
    <w:rsid w:val="00FC4252"/>
    <w:pPr>
      <w:tabs>
        <w:tab w:val="center" w:pos="4320"/>
        <w:tab w:val="right" w:pos="8640"/>
      </w:tabs>
    </w:pPr>
  </w:style>
  <w:style w:type="character" w:customStyle="1" w:styleId="HeaderChar">
    <w:name w:val="Header Char"/>
    <w:basedOn w:val="DefaultParagraphFont"/>
    <w:link w:val="Header"/>
    <w:uiPriority w:val="99"/>
    <w:rsid w:val="00FC4252"/>
  </w:style>
  <w:style w:type="paragraph" w:styleId="Footer">
    <w:name w:val="footer"/>
    <w:basedOn w:val="Normal"/>
    <w:link w:val="FooterChar"/>
    <w:uiPriority w:val="99"/>
    <w:unhideWhenUsed/>
    <w:rsid w:val="00FC4252"/>
    <w:pPr>
      <w:tabs>
        <w:tab w:val="center" w:pos="4320"/>
        <w:tab w:val="right" w:pos="8640"/>
      </w:tabs>
    </w:pPr>
  </w:style>
  <w:style w:type="character" w:customStyle="1" w:styleId="FooterChar">
    <w:name w:val="Footer Char"/>
    <w:basedOn w:val="DefaultParagraphFont"/>
    <w:link w:val="Footer"/>
    <w:uiPriority w:val="99"/>
    <w:rsid w:val="00FC4252"/>
  </w:style>
  <w:style w:type="table" w:styleId="TableGrid">
    <w:name w:val="Table Grid"/>
    <w:basedOn w:val="TableNormal"/>
    <w:uiPriority w:val="39"/>
    <w:rsid w:val="00105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2,No Spacing11,List Paragrap,Colorful List - Accent 12,Bullet Styl,Bullet,Bullet Style,Numbered Para 1,Dot pt,No Spacing1,List Paragraph Char Char Char,Indicator Text,List Paragraph1,Bullet Points,MAIN CONTENT,Bullet 1,L"/>
    <w:basedOn w:val="Normal"/>
    <w:link w:val="ListParagraphChar"/>
    <w:uiPriority w:val="34"/>
    <w:qFormat/>
    <w:rsid w:val="001056D9"/>
    <w:pPr>
      <w:ind w:left="720"/>
      <w:contextualSpacing/>
    </w:pPr>
  </w:style>
  <w:style w:type="paragraph" w:customStyle="1" w:styleId="HertLEPlight">
    <w:name w:val="Hert LEP light"/>
    <w:basedOn w:val="Normal"/>
    <w:qFormat/>
    <w:rsid w:val="00C6231B"/>
    <w:pPr>
      <w:spacing w:line="276" w:lineRule="auto"/>
    </w:pPr>
    <w:rPr>
      <w:rFonts w:ascii="Roboto Light" w:hAnsi="Roboto Light" w:cstheme="minorHAnsi"/>
      <w:sz w:val="20"/>
      <w:szCs w:val="20"/>
    </w:rPr>
  </w:style>
  <w:style w:type="paragraph" w:customStyle="1" w:styleId="HertsLEPbold">
    <w:name w:val="Herts LEP bold"/>
    <w:basedOn w:val="Normal"/>
    <w:qFormat/>
    <w:rsid w:val="005343FD"/>
    <w:pPr>
      <w:spacing w:line="276" w:lineRule="auto"/>
    </w:pPr>
    <w:rPr>
      <w:rFonts w:ascii="Roboto" w:hAnsi="Roboto" w:cstheme="minorHAnsi"/>
      <w:b/>
      <w:bCs/>
      <w:sz w:val="20"/>
      <w:szCs w:val="20"/>
    </w:rPr>
  </w:style>
  <w:style w:type="paragraph" w:customStyle="1" w:styleId="HertsLEPtitle">
    <w:name w:val="Herts LEP title"/>
    <w:basedOn w:val="Normal"/>
    <w:qFormat/>
    <w:rsid w:val="00443ADC"/>
    <w:pPr>
      <w:tabs>
        <w:tab w:val="left" w:pos="3969"/>
        <w:tab w:val="left" w:pos="4111"/>
        <w:tab w:val="left" w:pos="4395"/>
      </w:tabs>
      <w:spacing w:before="240"/>
    </w:pPr>
    <w:rPr>
      <w:rFonts w:ascii="Roboto Slab Medium" w:hAnsi="Roboto Slab Medium"/>
      <w:color w:val="161B8F" w:themeColor="text2"/>
      <w:sz w:val="40"/>
      <w:szCs w:val="40"/>
    </w:rPr>
  </w:style>
  <w:style w:type="paragraph" w:customStyle="1" w:styleId="HertsLEPsubtitle">
    <w:name w:val="Herts LEP sub title"/>
    <w:basedOn w:val="Normal"/>
    <w:qFormat/>
    <w:rsid w:val="00443ADC"/>
    <w:pPr>
      <w:tabs>
        <w:tab w:val="left" w:pos="3828"/>
      </w:tabs>
      <w:spacing w:line="276" w:lineRule="auto"/>
    </w:pPr>
    <w:rPr>
      <w:rFonts w:ascii="Roboto" w:hAnsi="Roboto"/>
      <w:b/>
      <w:bCs/>
      <w:color w:val="161B8F" w:themeColor="text2"/>
      <w:sz w:val="20"/>
      <w:szCs w:val="20"/>
    </w:rPr>
  </w:style>
  <w:style w:type="paragraph" w:customStyle="1" w:styleId="HertsLEPlabel">
    <w:name w:val="Herts LEP label"/>
    <w:basedOn w:val="HertsLEPtitle"/>
    <w:qFormat/>
    <w:rsid w:val="00873317"/>
    <w:rPr>
      <w:rFonts w:ascii="Roboto Medium" w:hAnsi="Roboto Medium" w:cs="Times New Roman (Body CS)"/>
      <w:spacing w:val="10"/>
      <w:sz w:val="24"/>
      <w:szCs w:val="24"/>
    </w:rPr>
  </w:style>
  <w:style w:type="paragraph" w:styleId="BodyText">
    <w:name w:val="Body Text"/>
    <w:basedOn w:val="Normal"/>
    <w:link w:val="BodyTextChar"/>
    <w:uiPriority w:val="99"/>
    <w:unhideWhenUsed/>
    <w:qFormat/>
    <w:rsid w:val="00B24247"/>
    <w:pPr>
      <w:spacing w:after="180" w:line="276" w:lineRule="auto"/>
      <w:ind w:right="1418"/>
    </w:pPr>
    <w:rPr>
      <w:rFonts w:eastAsiaTheme="minorHAnsi"/>
      <w:color w:val="000000" w:themeColor="text1"/>
      <w:sz w:val="18"/>
      <w:szCs w:val="18"/>
    </w:rPr>
  </w:style>
  <w:style w:type="character" w:customStyle="1" w:styleId="BodyTextChar">
    <w:name w:val="Body Text Char"/>
    <w:basedOn w:val="DefaultParagraphFont"/>
    <w:link w:val="BodyText"/>
    <w:uiPriority w:val="99"/>
    <w:rsid w:val="00B24247"/>
    <w:rPr>
      <w:rFonts w:eastAsiaTheme="minorHAnsi"/>
      <w:color w:val="000000" w:themeColor="text1"/>
      <w:sz w:val="18"/>
      <w:szCs w:val="18"/>
      <w:lang w:val="en-GB"/>
    </w:rPr>
  </w:style>
  <w:style w:type="paragraph" w:customStyle="1" w:styleId="BasicParagraph">
    <w:name w:val="[Basic Paragraph]"/>
    <w:basedOn w:val="Normal"/>
    <w:uiPriority w:val="99"/>
    <w:rsid w:val="00C4206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Default">
    <w:name w:val="Default"/>
    <w:rsid w:val="00C4206C"/>
    <w:pPr>
      <w:autoSpaceDE w:val="0"/>
      <w:autoSpaceDN w:val="0"/>
      <w:adjustRightInd w:val="0"/>
    </w:pPr>
    <w:rPr>
      <w:rFonts w:ascii="Arial" w:eastAsiaTheme="minorHAnsi" w:hAnsi="Arial" w:cs="Arial"/>
      <w:color w:val="000000"/>
      <w:lang w:val="en-GB"/>
    </w:rPr>
  </w:style>
  <w:style w:type="character" w:customStyle="1" w:styleId="ListParagraphChar">
    <w:name w:val="List Paragraph Char"/>
    <w:aliases w:val="List Paragraph2 Char,No Spacing11 Char,List Paragrap Char,Colorful List - Accent 12 Char,Bullet Styl Char,Bullet Char,Bullet Style Char,Numbered Para 1 Char,Dot pt Char,No Spacing1 Char,List Paragraph Char Char Char Char,L Char"/>
    <w:basedOn w:val="DefaultParagraphFont"/>
    <w:link w:val="ListParagraph"/>
    <w:uiPriority w:val="34"/>
    <w:locked/>
    <w:rsid w:val="00C4206C"/>
  </w:style>
  <w:style w:type="character" w:styleId="Hyperlink">
    <w:name w:val="Hyperlink"/>
    <w:basedOn w:val="DefaultParagraphFont"/>
    <w:uiPriority w:val="99"/>
    <w:unhideWhenUsed/>
    <w:rsid w:val="00BE20CA"/>
    <w:rPr>
      <w:color w:val="161B8F" w:themeColor="hyperlink"/>
      <w:u w:val="single"/>
    </w:rPr>
  </w:style>
  <w:style w:type="paragraph" w:styleId="FootnoteText">
    <w:name w:val="footnote text"/>
    <w:basedOn w:val="Normal"/>
    <w:link w:val="FootnoteTextChar"/>
    <w:uiPriority w:val="99"/>
    <w:rsid w:val="00B426B4"/>
    <w:rPr>
      <w:sz w:val="20"/>
      <w:szCs w:val="20"/>
    </w:rPr>
  </w:style>
  <w:style w:type="character" w:customStyle="1" w:styleId="FootnoteTextChar">
    <w:name w:val="Footnote Text Char"/>
    <w:basedOn w:val="DefaultParagraphFont"/>
    <w:link w:val="FootnoteText"/>
    <w:uiPriority w:val="99"/>
    <w:rsid w:val="00B426B4"/>
    <w:rPr>
      <w:rFonts w:ascii="Times New Roman" w:eastAsia="Times New Roman" w:hAnsi="Times New Roman" w:cs="Times New Roman"/>
      <w:sz w:val="20"/>
      <w:szCs w:val="20"/>
      <w:lang w:val="en-GB" w:eastAsia="en-GB"/>
    </w:rPr>
  </w:style>
  <w:style w:type="character" w:styleId="FootnoteReference">
    <w:name w:val="footnote reference"/>
    <w:uiPriority w:val="99"/>
    <w:rsid w:val="00B426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W:\Templates\LEP%20Templates,%20Logos%20&amp;%20Brand%20Guidelines\Branded%20templates%202020\HLEP_Letterhead_Template.dotx" TargetMode="External"/></Relationships>
</file>

<file path=word/theme/theme1.xml><?xml version="1.0" encoding="utf-8"?>
<a:theme xmlns:a="http://schemas.openxmlformats.org/drawingml/2006/main" name="HertsLEP_PowerpointTemplate">
  <a:themeElements>
    <a:clrScheme name="Hertfordshire LEP">
      <a:dk1>
        <a:srgbClr val="000000"/>
      </a:dk1>
      <a:lt1>
        <a:sysClr val="window" lastClr="FFFFFF"/>
      </a:lt1>
      <a:dk2>
        <a:srgbClr val="161B8F"/>
      </a:dk2>
      <a:lt2>
        <a:srgbClr val="D0D0CE"/>
      </a:lt2>
      <a:accent1>
        <a:srgbClr val="161B8F"/>
      </a:accent1>
      <a:accent2>
        <a:srgbClr val="007377"/>
      </a:accent2>
      <a:accent3>
        <a:srgbClr val="9D2235"/>
      </a:accent3>
      <a:accent4>
        <a:srgbClr val="008C15"/>
      </a:accent4>
      <a:accent5>
        <a:srgbClr val="00A9E0"/>
      </a:accent5>
      <a:accent6>
        <a:srgbClr val="FFFFFF"/>
      </a:accent6>
      <a:hlink>
        <a:srgbClr val="161B8F"/>
      </a:hlink>
      <a:folHlink>
        <a:srgbClr val="00737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B883-6397-438A-8298-3B0E624C3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HLEP_Letterhead_Template</Template>
  <TotalTime>0</TotalTime>
  <Pages>2</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Stanley</dc:creator>
  <cp:keywords/>
  <dc:description/>
  <cp:lastModifiedBy>Sally Stanley</cp:lastModifiedBy>
  <cp:revision>2</cp:revision>
  <cp:lastPrinted>2020-07-15T12:12:00Z</cp:lastPrinted>
  <dcterms:created xsi:type="dcterms:W3CDTF">2022-04-14T13:56:00Z</dcterms:created>
  <dcterms:modified xsi:type="dcterms:W3CDTF">2022-04-14T13:56:00Z</dcterms:modified>
</cp:coreProperties>
</file>